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3" w:rsidRDefault="00D069F3" w:rsidP="00D069F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諸啓典への信仰</w:t>
      </w:r>
    </w:p>
    <w:p w:rsidR="00DF0807" w:rsidRDefault="004763EA" w:rsidP="004F6AB3">
      <w:pPr>
        <w:jc w:val="center"/>
      </w:pPr>
      <w:r>
        <w:rPr>
          <w:noProof/>
        </w:rPr>
        <w:drawing>
          <wp:inline distT="0" distB="0" distL="0" distR="0">
            <wp:extent cx="2667000" cy="1774190"/>
            <wp:effectExtent l="0" t="0" r="0" b="0"/>
            <wp:docPr id="37" name="Picture 37" descr="http://www.islamreligion.com/articles/images/Belief_in_Scriptur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islamreligion.com/articles/images/Belief_in_Scripture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EA" w:rsidRDefault="004763EA" w:rsidP="004763EA">
      <w:pPr>
        <w:rPr>
          <w:rFonts w:asciiTheme="majorHAnsi" w:eastAsiaTheme="majorEastAsia" w:hAnsiTheme="majorHAnsi" w:cstheme="majorBidi"/>
          <w:b/>
          <w:bCs/>
          <w:color w:val="008000"/>
          <w:sz w:val="30"/>
          <w:szCs w:val="30"/>
        </w:rPr>
      </w:pP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神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によって啓示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された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諸啓典への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信仰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は、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イスラームにおける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第三番目の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信仰箇条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です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まず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たちに諸啓典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啓示された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つの主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理由を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確認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して行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きましょう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TW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（一）預言者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啓示された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聖典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は、宗教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神への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義務、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そして人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相互関係のあり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を学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ぶための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参考書です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において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らの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存在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らかにし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、人類創造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目的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教示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してくれます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（二）啓典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参照することにより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、信徒同士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の信仰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実践上の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問題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における相違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確執、あるいは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社会的慣習上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の問題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解決されます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（三）啓典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堕落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や腐敗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から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保護する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役割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があります。現在は預言者ムハンマドに啓示されたクルアーンだけが唯一、改竄されずに原型を留めています。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TW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（四）啓典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人類に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証明です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たちがそれに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することや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逸脱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することは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められていません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ムスリムは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による諸啓典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、神のご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慈悲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により人類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導くため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諸預言者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へ下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されたことを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確固として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じます。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クルアーンは神の言葉であるだけでなく、預言者ムハンマド以前の諸預言者への語りかけでもあるのです。</w:t>
      </w:r>
    </w:p>
    <w:p w:rsidR="00D069F3" w:rsidRDefault="00D069F3" w:rsidP="00D069F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・・・</w:t>
      </w:r>
      <w:r>
        <w:rPr>
          <w:rFonts w:ascii="SimSun" w:eastAsia="SimSun" w:hAnsi="SimSun" w:cs="SimSun" w:hint="eastAsia"/>
          <w:b/>
          <w:bCs/>
          <w:color w:val="000000"/>
          <w:sz w:val="26"/>
          <w:szCs w:val="26"/>
          <w:lang w:eastAsia="zh-CN"/>
        </w:rPr>
        <w:t>そしてモーゼには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、親しくアッラーは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語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りかけられた。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クルアーン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４</w:t>
      </w:r>
      <w:r>
        <w:rPr>
          <w:b/>
          <w:bCs/>
          <w:color w:val="000000"/>
          <w:sz w:val="26"/>
          <w:szCs w:val="26"/>
        </w:rPr>
        <w:t>: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１６４）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また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信仰者について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、以下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のように語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っています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069F3" w:rsidRDefault="00D069F3" w:rsidP="00D069F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・・・</w:t>
      </w:r>
      <w:r>
        <w:rPr>
          <w:rFonts w:ascii="SimSun" w:eastAsia="SimSun" w:hAnsi="SimSun" w:cs="SimSun" w:hint="eastAsia"/>
          <w:b/>
          <w:bCs/>
          <w:color w:val="000000"/>
          <w:sz w:val="26"/>
          <w:szCs w:val="26"/>
          <w:lang w:eastAsia="zh-CN"/>
        </w:rPr>
        <w:t>あなた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（ムハンマド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）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に啓示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されたもの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、またあなた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以前（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の預言者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たち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）に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啓示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されたものを信じ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また来世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堅く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じる者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たちである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（クルアーン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２</w:t>
      </w:r>
      <w:r>
        <w:rPr>
          <w:b/>
          <w:bCs/>
          <w:color w:val="000000"/>
          <w:sz w:val="26"/>
          <w:szCs w:val="26"/>
        </w:rPr>
        <w:t>: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４）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そして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ての啓典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において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最も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重要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かつ主要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なメッセージとは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、神のみへの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崇拝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なのです。</w:t>
      </w:r>
    </w:p>
    <w:p w:rsidR="00D069F3" w:rsidRDefault="00D069F3" w:rsidP="00D069F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あなた以前にも、われが遣わした使徒には、等しく、「われの外に神はない、だからわれに仕えよ。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」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と啓示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した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（クルアーン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２１</w:t>
      </w:r>
      <w:r>
        <w:rPr>
          <w:b/>
          <w:bCs/>
          <w:color w:val="000000"/>
          <w:sz w:val="26"/>
          <w:szCs w:val="26"/>
        </w:rPr>
        <w:t>: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２５）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次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、イスラームが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現存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する啓示宗教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中で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も包括的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である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点について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ていきましょう。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ムスリムは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以下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の諸啓典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正統性を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め、重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んじています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（一）預言者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ムハンマドに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啓示された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クルアーン。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（二）預言者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モーゼに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啓示されたトーラー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アラビア語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では</w:t>
      </w:r>
      <w:r>
        <w:rPr>
          <w:rFonts w:ascii="SimSun" w:eastAsia="SimSun" w:hAnsi="SimSun" w:hint="eastAsia"/>
          <w:i/>
          <w:iCs/>
          <w:color w:val="000000"/>
          <w:sz w:val="26"/>
          <w:szCs w:val="26"/>
          <w:lang w:eastAsia="zh-CN"/>
        </w:rPr>
        <w:t>タウラー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：現在読まれている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旧約聖書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とは異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なります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（三）預言者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イエスに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啓示された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福音（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アラビア語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では</w:t>
      </w:r>
      <w:r>
        <w:rPr>
          <w:rFonts w:ascii="SimSun" w:eastAsia="SimSun" w:hAnsi="SimSun" w:hint="eastAsia"/>
          <w:i/>
          <w:iCs/>
          <w:color w:val="000000"/>
          <w:sz w:val="26"/>
          <w:szCs w:val="26"/>
          <w:lang w:eastAsia="zh-CN"/>
        </w:rPr>
        <w:t>インジール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：現在教会などで読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まれている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新約聖書とは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なります）。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（四）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ダビデの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詩編（同</w:t>
      </w:r>
      <w:r>
        <w:rPr>
          <w:rFonts w:ascii="MS Mincho" w:eastAsia="MS Mincho" w:hAnsi="MS Mincho" w:cs="MS Mincho" w:hint="eastAsia"/>
          <w:i/>
          <w:iCs/>
          <w:color w:val="000000"/>
          <w:sz w:val="26"/>
          <w:szCs w:val="26"/>
        </w:rPr>
        <w:t>ザブール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（五）モーゼとアブラハムの巻物（同</w:t>
      </w:r>
      <w:r>
        <w:rPr>
          <w:rFonts w:ascii="MS Mincho" w:eastAsia="MS Mincho" w:hAnsi="MS Mincho" w:cs="MS Mincho" w:hint="eastAsia"/>
          <w:i/>
          <w:iCs/>
          <w:color w:val="000000"/>
          <w:sz w:val="26"/>
          <w:szCs w:val="26"/>
        </w:rPr>
        <w:t>スフーフ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ムスリムはこれらの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の改竄、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もしくは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歪曲されていない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部分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の真実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信じます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そしてイスラームは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過去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の諸啓典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への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確証として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がクルアーンを啓示したことを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確信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します。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神は次のように仰っています：</w:t>
      </w:r>
    </w:p>
    <w:p w:rsidR="00D069F3" w:rsidRDefault="00D069F3" w:rsidP="00D069F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われは真理によって、あなた方に啓典を下した。それは以前にある啓典を確証し、守るためである。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TW"/>
        </w:rPr>
        <w:t>”（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クルアーン５</w:t>
      </w:r>
      <w:r>
        <w:rPr>
          <w:b/>
          <w:bCs/>
          <w:color w:val="000000"/>
          <w:sz w:val="26"/>
          <w:szCs w:val="26"/>
        </w:rPr>
        <w:t>: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４８）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これはクルアーンが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過去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の諸啓典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真実性を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確証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そこに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含まれた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人為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の改変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否定する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という意味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表しています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元来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の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諸啓典、そして</w:t>
      </w:r>
      <w:r>
        <w:rPr>
          <w:rFonts w:ascii="SimSun" w:eastAsia="SimSun" w:hAnsi="SimSun" w:hint="eastAsia"/>
          <w:color w:val="008000"/>
          <w:sz w:val="30"/>
          <w:szCs w:val="30"/>
          <w:lang w:eastAsia="zh-TW"/>
        </w:rPr>
        <w:t>聖書（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バイブル）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たちは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二つのものを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区別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しなければなりません：元来のトーラー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、福音書、詩編、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それと現存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する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聖書（バイブル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です。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それらは元来神による啓示ですが、現存するバイブルは原典を正確な形で伝えてはいません。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TW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現在、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以外に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啓示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された時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そのままの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言語で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残存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する啓典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存在しません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バイブルは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英語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されたわけではありませんし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、今日見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かける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様々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なバイブルはあくまで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翻訳本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であり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改訂版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存在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します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これらのバイブルは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幾度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翻訳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本来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けて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ましたし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またそれらは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知識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技術、信頼性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不詳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人々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によってなされているのです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結果、一部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のバイブルは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のものより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きかったり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、内容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不一致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矛盾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られたりするのです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。残念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なことにそれらの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原文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はもう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存在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しません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。一方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言語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もなお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現存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唯一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であり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、啓示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以来一文字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たりとも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変更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されてはいないのです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。内容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首尾一貫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、矛盾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一切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ありません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１４００年以上前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から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今日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わりなく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、暗記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書写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伝統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によって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徹底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られてきました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諸啓典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クルアーンの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全文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はほぼ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てのイスラーム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学者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、何千何万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もの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一般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ムスリムにより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、何世代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って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代々暗記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されてきたのです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尚、過去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諸啓典は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以下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の要素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により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構成されています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：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（一）人類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創造と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初期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の諸国家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物語、審判の日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前兆、新しい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預言者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の概観、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その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知識。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教会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やシナゴーグで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読まれている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聖書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の中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物語や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予言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や知識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一部は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真実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ですが、一部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虚偽です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これらは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による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である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元来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断片、諸預言者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言葉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学者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解説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混合、写本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または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悪意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ある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挿入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削除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などから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っています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最後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であり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信頼性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ゆえに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真実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虚偽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識別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させてくれます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つまりムスリムにとり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それらの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物語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虚偽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真実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判断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する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基準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になるのです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えば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バイブルには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唯一性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している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明確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節々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がまだ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存在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しています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  <w:bookmarkStart w:id="0" w:name="_ftnref1440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TW"/>
        </w:rPr>
        <w:instrText xml:space="preserve"> HYPERLINK "http://www.islamreligion.com/jp/articles/36/" \l "_ftn14405"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例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えばモーゼは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次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のような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宣言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をしています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：</w:instrText>
      </w:r>
      <w:r>
        <w:rPr>
          <w:color w:val="000000"/>
          <w:sz w:val="26"/>
          <w:szCs w:val="26"/>
          <w:lang w:eastAsia="zh-TW"/>
        </w:rPr>
        <w:instrText>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聞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け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、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イスラエルよ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。我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らの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神、主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は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唯一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の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主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である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。</w:instrText>
      </w:r>
      <w:r>
        <w:rPr>
          <w:color w:val="000000"/>
          <w:sz w:val="26"/>
          <w:szCs w:val="26"/>
          <w:lang w:eastAsia="zh-TW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（申命記６：４）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またイエスはこう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説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きました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：</w:instrText>
      </w:r>
      <w:r>
        <w:rPr>
          <w:color w:val="000000"/>
          <w:sz w:val="26"/>
          <w:szCs w:val="26"/>
          <w:lang w:eastAsia="zh-TW"/>
        </w:rPr>
        <w:instrText>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第一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のいましめはこれである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、「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イスラエルよ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、聞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け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。主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なるわたしたちの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神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は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、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ただひとりの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主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である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。」</w:instrText>
      </w:r>
      <w:r>
        <w:rPr>
          <w:color w:val="000000"/>
          <w:sz w:val="26"/>
          <w:szCs w:val="26"/>
          <w:lang w:eastAsia="zh-TW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（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マルコによる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instrText>福音書　１２：２９）</w:instrText>
      </w:r>
      <w:r>
        <w:rPr>
          <w:color w:val="000000"/>
          <w:sz w:val="26"/>
          <w:szCs w:val="26"/>
          <w:lang w:eastAsia="zh-TW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またバイブルの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中では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、預言者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ムハンマドに関する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予言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を見出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すことも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出来ます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bookmarkStart w:id="1" w:name="_ftnref1440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"http://www.islamreligion.com/jp/articles/36/" \l "_ftn14406"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申命記１８：１８、３３：１</w:instrText>
      </w:r>
      <w:r>
        <w:rPr>
          <w:color w:val="000000"/>
          <w:sz w:val="26"/>
          <w:szCs w:val="26"/>
        </w:rPr>
        <w:instrText>−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２、イザヤ書２８：１１、４２：１</w:instrText>
      </w:r>
      <w:r>
        <w:rPr>
          <w:color w:val="000000"/>
          <w:sz w:val="26"/>
          <w:szCs w:val="26"/>
        </w:rPr>
        <w:instrText>−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１３、ハバクク書３：３、ヨハネ書１６：１３、１：１９</w:instrText>
      </w:r>
      <w:r>
        <w:rPr>
          <w:color w:val="000000"/>
          <w:sz w:val="26"/>
          <w:szCs w:val="26"/>
        </w:rPr>
        <w:instrText>−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２１、マタイ伝２１：４２</w:instrText>
      </w:r>
      <w:r>
        <w:rPr>
          <w:color w:val="000000"/>
          <w:sz w:val="26"/>
          <w:szCs w:val="26"/>
        </w:rPr>
        <w:instrText>−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４３を参照。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</w:rPr>
        <w:t xml:space="preserve"> 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しかしながらそれらには偽造や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手仕事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えられたと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認められる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や、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あるいはそれが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全編に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って認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められるものすらあります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bookmarkStart w:id="2" w:name="_ftnref1440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"http://www.islamreligion.com/jp/articles/36/" \l "_ftn14407"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聖書外典を参照。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（二）モーゼの律法のような法と裁定、及び合法なものと非合法なもの。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もし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たちが過去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啓典にある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が改変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されていないと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仮定したとしてても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いずれにしろクルアーンはそれらの法を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撤廃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ています。すなわちその時代に適していた、現代には適用不可能な古い法を取り消すのです。例えば規定の食事、礼拝、断食、相続、結婚、離婚などに関する古い法はイスラーム法により取り消されるか、あるいは多くの場合は再確認されています。</w:t>
      </w:r>
    </w:p>
    <w:p w:rsidR="00D069F3" w:rsidRDefault="00D069F3" w:rsidP="00D069F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聖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クルアーン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以下の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において、過去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諸啓典とは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一線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しています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TW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（一）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奇跡そのものであり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、過去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にその模倣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試みられることもありましたが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、結局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は失敗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終っています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事実、神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はクルアーンと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じようなものを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創作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してみるよう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たちに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まれていますが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、人間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にはそれが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出来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なかったのです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TW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（二）クルアーン以降は神の啓示が下ることはありません。預言者ムハンマドが最後の預言者であること同様、クルアーンは最後の啓典なのです。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（三）神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自身、いかなる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変更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や改竄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歪曲からもクルアーンを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ると約束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しています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。しかし過去の諸啓典は改変を被り、啓示された元来の形を保っていません。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（四）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過去の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諸啓典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の真実性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立証する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、権威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ある典拠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です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069F3" w:rsidRDefault="00D069F3" w:rsidP="00D069F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（五）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クルアーンはそれらを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廃棄し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（法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を取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消し</w:t>
      </w:r>
      <w:r>
        <w:rPr>
          <w:rFonts w:ascii="SimSun" w:eastAsia="SimSun" w:hAnsi="SimSun" w:hint="eastAsia"/>
          <w:color w:val="000000"/>
          <w:sz w:val="26"/>
          <w:szCs w:val="26"/>
          <w:lang w:eastAsia="zh-TW"/>
        </w:rPr>
        <w:t>）、無効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にしました。過去の諸啓典の法は有効性を失っています。以前の法は、新しいイスラームの法により無効化されたのです。</w:t>
      </w:r>
    </w:p>
    <w:p w:rsidR="00D069F3" w:rsidRDefault="00D069F3" w:rsidP="00D069F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069F3" w:rsidRDefault="00D069F3" w:rsidP="00D069F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069F3" w:rsidRDefault="00D069F3" w:rsidP="00D069F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4405"/>
    <w:p w:rsidR="00D069F3" w:rsidRDefault="00D069F3" w:rsidP="00D069F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"http://www.islamreligion.com/jp/articles/36/" \l "_ftnref14405"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例えばモーゼは次のような宣言をしています：“聞け、イスラエルよ。我らの神、主は唯一の主である。”（申命記６：４）またイエスはこう説きました：“第一のいましめはこれである、「イスラエルよ、聞け。主なるわたしたちの神は、ただひとりの主である。」”（マルコによる福音書　１２：２９）</w:t>
      </w:r>
    </w:p>
    <w:bookmarkStart w:id="4" w:name="_ftn14406"/>
    <w:p w:rsidR="00D069F3" w:rsidRDefault="00D069F3" w:rsidP="00D069F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"http://www.islamreligion.com/jp/articles/36/" \l "_ftnref14406"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申命記１８：１８、３３：１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−</w:t>
      </w:r>
      <w:r>
        <w:rPr>
          <w:rFonts w:ascii="SimSun" w:eastAsia="SimSun" w:hAnsi="SimSun" w:cs="SimSun" w:hint="eastAsia"/>
          <w:color w:val="000000"/>
          <w:sz w:val="22"/>
          <w:szCs w:val="22"/>
          <w:lang w:eastAsia="zh-CN"/>
        </w:rPr>
        <w:t>２、イザヤ書２８：１１、４２：１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−</w:t>
      </w:r>
      <w:r>
        <w:rPr>
          <w:rFonts w:ascii="SimSun" w:eastAsia="SimSun" w:hAnsi="SimSun" w:cs="SimSun" w:hint="eastAsia"/>
          <w:color w:val="000000"/>
          <w:sz w:val="22"/>
          <w:szCs w:val="22"/>
          <w:lang w:eastAsia="zh-CN"/>
        </w:rPr>
        <w:t>１３、ハバクク書３：３、ヨハネ書１６：１３、１：１９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−</w:t>
      </w:r>
      <w:r>
        <w:rPr>
          <w:rFonts w:ascii="SimSun" w:eastAsia="SimSun" w:hAnsi="SimSun" w:cs="SimSun" w:hint="eastAsia"/>
          <w:color w:val="000000"/>
          <w:sz w:val="22"/>
          <w:szCs w:val="22"/>
          <w:lang w:eastAsia="zh-CN"/>
        </w:rPr>
        <w:t>２１、マタイ伝２１：４２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−</w:t>
      </w:r>
      <w:r>
        <w:rPr>
          <w:rFonts w:ascii="SimSun" w:eastAsia="SimSun" w:hAnsi="SimSun" w:cs="SimSun" w:hint="eastAsia"/>
          <w:color w:val="000000"/>
          <w:sz w:val="22"/>
          <w:szCs w:val="22"/>
          <w:lang w:eastAsia="zh-CN"/>
        </w:rPr>
        <w:t>４３を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参照。</w:t>
      </w:r>
    </w:p>
    <w:bookmarkStart w:id="5" w:name="_ftn14407"/>
    <w:p w:rsidR="00D069F3" w:rsidRDefault="00D069F3" w:rsidP="00D069F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"http://www.islamreligion.com/jp/articles/36/" \l "_ftnref14407"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聖書外典を参照。</w:t>
      </w:r>
    </w:p>
    <w:p w:rsidR="004763EA" w:rsidRPr="004763EA" w:rsidRDefault="004763EA" w:rsidP="00D069F3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6" w:name="_GoBack"/>
      <w:bookmarkEnd w:id="6"/>
    </w:p>
    <w:sectPr w:rsidR="004763EA" w:rsidRPr="00476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0E7533"/>
    <w:rsid w:val="001B4A20"/>
    <w:rsid w:val="00241AFC"/>
    <w:rsid w:val="00263457"/>
    <w:rsid w:val="00297064"/>
    <w:rsid w:val="00305E0C"/>
    <w:rsid w:val="00322924"/>
    <w:rsid w:val="00376D42"/>
    <w:rsid w:val="003A5010"/>
    <w:rsid w:val="003B7C3D"/>
    <w:rsid w:val="004763EA"/>
    <w:rsid w:val="004C459D"/>
    <w:rsid w:val="004F6AB3"/>
    <w:rsid w:val="0050536C"/>
    <w:rsid w:val="005D20BF"/>
    <w:rsid w:val="00622829"/>
    <w:rsid w:val="006D5CB1"/>
    <w:rsid w:val="00740312"/>
    <w:rsid w:val="0076162D"/>
    <w:rsid w:val="008140F0"/>
    <w:rsid w:val="009414A6"/>
    <w:rsid w:val="009711D1"/>
    <w:rsid w:val="009A43C5"/>
    <w:rsid w:val="00AF5D6E"/>
    <w:rsid w:val="00B63D3E"/>
    <w:rsid w:val="00BB4AF8"/>
    <w:rsid w:val="00C40AD3"/>
    <w:rsid w:val="00C5770C"/>
    <w:rsid w:val="00D069F3"/>
    <w:rsid w:val="00DF0807"/>
    <w:rsid w:val="00E549D2"/>
    <w:rsid w:val="00EA3789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2014-08-05T18:10:00Z</cp:lastPrinted>
  <dcterms:created xsi:type="dcterms:W3CDTF">2014-08-05T18:11:00Z</dcterms:created>
  <dcterms:modified xsi:type="dcterms:W3CDTF">2014-08-05T18:11:00Z</dcterms:modified>
</cp:coreProperties>
</file>